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83" w:rsidRDefault="00364A83">
      <w:pPr>
        <w:jc w:val="center"/>
        <w:rPr>
          <w:rFonts w:ascii="方正小标宋_GBK" w:eastAsia="方正小标宋_GBK" w:hAnsi="方正小标宋_GBK" w:cs="方正小标宋_GBK"/>
          <w:sz w:val="52"/>
        </w:rPr>
      </w:pPr>
    </w:p>
    <w:p w:rsidR="00364A83" w:rsidRDefault="00364A83">
      <w:pPr>
        <w:jc w:val="center"/>
        <w:rPr>
          <w:rFonts w:ascii="方正小标宋_GBK" w:eastAsia="方正小标宋_GBK" w:hAnsi="方正小标宋_GBK" w:cs="方正小标宋_GBK"/>
          <w:sz w:val="52"/>
        </w:rPr>
      </w:pPr>
    </w:p>
    <w:p w:rsidR="00364A83" w:rsidRDefault="00364A83">
      <w:pPr>
        <w:jc w:val="center"/>
        <w:rPr>
          <w:rFonts w:ascii="方正小标宋_GBK" w:eastAsia="方正小标宋_GBK" w:hAnsi="方正小标宋_GBK" w:cs="方正小标宋_GBK"/>
          <w:sz w:val="52"/>
        </w:rPr>
      </w:pPr>
    </w:p>
    <w:p w:rsidR="00364A83" w:rsidRDefault="00364A83">
      <w:pPr>
        <w:jc w:val="center"/>
      </w:pPr>
    </w:p>
    <w:p w:rsidR="00364A83" w:rsidRDefault="00364A83">
      <w:pPr>
        <w:jc w:val="center"/>
      </w:pPr>
    </w:p>
    <w:p w:rsidR="00364A83" w:rsidRDefault="00364A83">
      <w:pPr>
        <w:jc w:val="center"/>
      </w:pPr>
    </w:p>
    <w:p w:rsidR="00364A83" w:rsidRPr="00906B34" w:rsidRDefault="005C5534">
      <w:pPr>
        <w:jc w:val="center"/>
        <w:rPr>
          <w:rFonts w:ascii="宋体" w:eastAsia="宋体" w:hAnsi="宋体" w:cs="方正小标宋_GBK"/>
          <w:sz w:val="56"/>
        </w:rPr>
      </w:pPr>
      <w:r w:rsidRPr="00906B34">
        <w:rPr>
          <w:rFonts w:ascii="宋体" w:eastAsia="宋体" w:hAnsi="宋体" w:cs="方正小标宋_GBK" w:hint="eastAsia"/>
          <w:sz w:val="56"/>
        </w:rPr>
        <w:t>天津市文学艺术界联合会</w:t>
      </w:r>
    </w:p>
    <w:p w:rsidR="00364A83" w:rsidRPr="00906B34" w:rsidRDefault="005C5534">
      <w:pPr>
        <w:jc w:val="center"/>
        <w:rPr>
          <w:rFonts w:ascii="宋体" w:eastAsia="宋体" w:hAnsi="宋体" w:cs="方正小标宋_GBK"/>
          <w:sz w:val="56"/>
        </w:rPr>
      </w:pPr>
      <w:r w:rsidRPr="00906B34">
        <w:rPr>
          <w:rFonts w:ascii="宋体" w:eastAsia="宋体" w:hAnsi="宋体" w:cs="方正小标宋_GBK" w:hint="eastAsia"/>
          <w:sz w:val="56"/>
        </w:rPr>
        <w:t>项目支出绩效目标表</w:t>
      </w:r>
    </w:p>
    <w:p w:rsidR="00364A83" w:rsidRDefault="005C5534">
      <w:pPr>
        <w:jc w:val="center"/>
      </w:pPr>
      <w:r>
        <w:rPr>
          <w:rFonts w:ascii="方正小标宋简体" w:eastAsia="方正小标宋简体" w:hAnsi="方正小标宋简体" w:cs="方正小标宋_GBK" w:hint="eastAsia"/>
          <w:sz w:val="48"/>
        </w:rPr>
        <w:t>（</w:t>
      </w:r>
      <w:r>
        <w:rPr>
          <w:rFonts w:ascii="方正小标宋简体" w:eastAsia="方正小标宋简体" w:hAnsi="方正小标宋简体" w:cs="方正小标宋_GBK" w:hint="eastAsia"/>
          <w:sz w:val="48"/>
        </w:rPr>
        <w:t>202</w:t>
      </w:r>
      <w:r>
        <w:rPr>
          <w:rFonts w:ascii="方正小标宋简体" w:eastAsia="方正小标宋简体" w:hAnsi="方正小标宋简体" w:cs="方正小标宋_GBK"/>
          <w:sz w:val="48"/>
        </w:rPr>
        <w:t>4</w:t>
      </w:r>
      <w:r>
        <w:rPr>
          <w:rFonts w:ascii="方正小标宋简体" w:eastAsia="方正小标宋简体" w:hAnsi="方正小标宋简体" w:cs="方正小标宋_GBK" w:hint="eastAsia"/>
          <w:sz w:val="48"/>
        </w:rPr>
        <w:t>年</w:t>
      </w:r>
      <w:r>
        <w:rPr>
          <w:rFonts w:ascii="方正小标宋简体" w:eastAsia="方正小标宋简体" w:hAnsi="方正小标宋简体" w:cs="方正小标宋_GBK" w:hint="eastAsia"/>
          <w:sz w:val="48"/>
        </w:rPr>
        <w:t>）</w:t>
      </w: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jc w:val="center"/>
      </w:pPr>
    </w:p>
    <w:p w:rsidR="00364A83" w:rsidRDefault="00364A83">
      <w:pPr>
        <w:sectPr w:rsidR="00364A83">
          <w:headerReference w:type="even" r:id="rId6"/>
          <w:headerReference w:type="default" r:id="rId7"/>
          <w:footerReference w:type="even" r:id="rId8"/>
          <w:footerReference w:type="default" r:id="rId9"/>
          <w:headerReference w:type="first" r:id="rId10"/>
          <w:footerReference w:type="first" r:id="rId11"/>
          <w:endnotePr>
            <w:numFmt w:val="decimal"/>
          </w:endnotePr>
          <w:pgSz w:w="11900" w:h="16840"/>
          <w:pgMar w:top="1984" w:right="1304" w:bottom="1134" w:left="1304" w:header="720" w:footer="720" w:gutter="0"/>
          <w:cols w:space="720"/>
          <w:titlePg/>
        </w:sectPr>
      </w:pPr>
    </w:p>
    <w:p w:rsidR="00364A83" w:rsidRDefault="00364A83">
      <w:pPr>
        <w:jc w:val="center"/>
      </w:pPr>
    </w:p>
    <w:p w:rsidR="00364A83" w:rsidRDefault="00364A83">
      <w:pPr>
        <w:jc w:val="center"/>
      </w:pPr>
      <w:bookmarkStart w:id="0" w:name="_GoBack"/>
      <w:bookmarkEnd w:id="0"/>
    </w:p>
    <w:p w:rsidR="00364A83" w:rsidRDefault="005C5534">
      <w:pPr>
        <w:ind w:firstLine="560"/>
        <w:outlineLvl w:val="3"/>
      </w:pPr>
      <w:bookmarkStart w:id="1" w:name="_Toc_4_4_0000000004"/>
      <w:bookmarkEnd w:id="1"/>
      <w:r>
        <w:rPr>
          <w:rFonts w:ascii="方正仿宋_GBK" w:eastAsia="方正仿宋_GBK" w:hAnsi="方正仿宋_GBK" w:cs="方正仿宋_GBK"/>
          <w:sz w:val="28"/>
        </w:rPr>
        <w:t>1.2024</w:t>
      </w:r>
      <w:r>
        <w:rPr>
          <w:rFonts w:ascii="方正仿宋_GBK" w:eastAsia="方正仿宋_GBK" w:hAnsi="方正仿宋_GBK" w:cs="方正仿宋_GBK"/>
          <w:sz w:val="28"/>
        </w:rPr>
        <w:t>年天津相声节绩效目标表</w:t>
      </w:r>
    </w:p>
    <w:tbl>
      <w:tblPr>
        <w:tblW w:w="9866" w:type="dxa"/>
        <w:jc w:val="center"/>
        <w:tblCellMar>
          <w:left w:w="10" w:type="dxa"/>
          <w:right w:w="10" w:type="dxa"/>
        </w:tblCellMar>
        <w:tblLook w:val="0000"/>
      </w:tblPr>
      <w:tblGrid>
        <w:gridCol w:w="1276"/>
        <w:gridCol w:w="1276"/>
        <w:gridCol w:w="1332"/>
        <w:gridCol w:w="1587"/>
        <w:gridCol w:w="1843"/>
        <w:gridCol w:w="1276"/>
        <w:gridCol w:w="1276"/>
      </w:tblGrid>
      <w:tr w:rsidR="00364A83">
        <w:tblPrEx>
          <w:tblCellMar>
            <w:top w:w="0" w:type="dxa"/>
            <w:bottom w:w="0" w:type="dxa"/>
          </w:tblCellMar>
        </w:tblPrEx>
        <w:trPr>
          <w:trHeight w:val="397"/>
          <w:jc w:val="center"/>
        </w:trPr>
        <w:tc>
          <w:tcPr>
            <w:tcW w:w="8590" w:type="dxa"/>
            <w:gridSpan w:val="6"/>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5"/>
            </w:pPr>
            <w:r>
              <w:t>566301</w:t>
            </w:r>
            <w:r>
              <w:t>天津市文学艺术界联合会</w:t>
            </w:r>
          </w:p>
        </w:tc>
        <w:tc>
          <w:tcPr>
            <w:tcW w:w="1276" w:type="dxa"/>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40"/>
            </w:pPr>
            <w:r>
              <w:t>单位：万元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项目名称</w:t>
            </w:r>
          </w:p>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2024</w:t>
            </w:r>
            <w:r>
              <w:t>年天津相声节</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预算规模及资金用途</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预算数</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20.00</w:t>
            </w:r>
          </w:p>
        </w:tc>
        <w:tc>
          <w:tcPr>
            <w:tcW w:w="1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其中：财政</w:t>
            </w:r>
            <w:r>
              <w:t xml:space="preserve">    </w:t>
            </w:r>
            <w:r>
              <w:t>资金</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其他资金</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pPr>
              <w:pStyle w:val="20"/>
            </w:pP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4A83" w:rsidRDefault="00364A83"/>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用于保障相声活动顺利进行。</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10"/>
            </w:pPr>
            <w:r>
              <w:t>绩效目标</w:t>
            </w:r>
          </w:p>
        </w:tc>
        <w:tc>
          <w:tcPr>
            <w:tcW w:w="8590" w:type="dxa"/>
            <w:gridSpan w:val="6"/>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20"/>
            </w:pPr>
            <w:r>
              <w:t>1.</w:t>
            </w:r>
            <w:r>
              <w:t>通过相声节，弘扬传播传统文化，打造津派相声品牌，推出更多优秀相声作品和中青年相声人才</w:t>
            </w:r>
          </w:p>
        </w:tc>
      </w:tr>
    </w:tbl>
    <w:p w:rsidR="00364A83" w:rsidRDefault="00364A83">
      <w:pPr>
        <w:spacing w:line="2" w:lineRule="exact"/>
        <w:jc w:val="center"/>
      </w:pPr>
    </w:p>
    <w:tbl>
      <w:tblPr>
        <w:tblW w:w="9865" w:type="dxa"/>
        <w:jc w:val="center"/>
        <w:tblCellMar>
          <w:left w:w="10" w:type="dxa"/>
          <w:right w:w="10" w:type="dxa"/>
        </w:tblCellMar>
        <w:tblLook w:val="0000"/>
      </w:tblPr>
      <w:tblGrid>
        <w:gridCol w:w="1276"/>
        <w:gridCol w:w="1276"/>
        <w:gridCol w:w="1332"/>
        <w:gridCol w:w="3430"/>
        <w:gridCol w:w="2551"/>
      </w:tblGrid>
      <w:tr w:rsidR="00364A83">
        <w:tblPrEx>
          <w:tblCellMar>
            <w:top w:w="0" w:type="dxa"/>
            <w:bottom w:w="0" w:type="dxa"/>
          </w:tblCellMar>
        </w:tblPrEx>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一级指标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二级指标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三级指标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绩效指标描述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指标值</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产出指标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新创作品数量</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新创作品数量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≥7</w:t>
            </w:r>
            <w:r>
              <w:t>段</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完成演出场次</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完成演出场次</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≥10</w:t>
            </w:r>
            <w:r>
              <w:t>场</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时效指标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活动如期进行</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活动如期进行</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2024</w:t>
            </w:r>
            <w:r>
              <w:t>年</w:t>
            </w:r>
            <w:r>
              <w:t>10</w:t>
            </w:r>
            <w:r>
              <w:t>月底前完成</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成本指标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w:t>
            </w:r>
            <w:r>
              <w:t>万元</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效益指标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丰富市民群众文化生活</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丰富市民群众文化生活</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能够丰富市民群众文化生活</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打造津派相声品牌，推出更多优秀相声作品和中青年相声人才</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打造津派相声品牌，推出更多优秀相声作品和中青年相声人才</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能够打造津派相声品牌，推出更多优秀相声作品和中青年相声人才</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满意度指标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服务对象满意度指标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观众满意度</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观众满意度</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≥85%</w:t>
            </w:r>
          </w:p>
        </w:tc>
      </w:tr>
    </w:tbl>
    <w:p w:rsidR="00364A83" w:rsidRDefault="00364A83">
      <w:pPr>
        <w:sectPr w:rsidR="00364A83">
          <w:footerReference w:type="even" r:id="rId12"/>
          <w:footerReference w:type="default" r:id="rId13"/>
          <w:endnotePr>
            <w:numFmt w:val="decimal"/>
          </w:endnotePr>
          <w:pgSz w:w="11900" w:h="16840"/>
          <w:pgMar w:top="1984" w:right="1304" w:bottom="1134" w:left="1304" w:header="720" w:footer="720" w:gutter="0"/>
          <w:cols w:space="720"/>
        </w:sectPr>
      </w:pPr>
    </w:p>
    <w:p w:rsidR="00364A83" w:rsidRDefault="00364A83">
      <w:pPr>
        <w:jc w:val="center"/>
      </w:pPr>
    </w:p>
    <w:p w:rsidR="00364A83" w:rsidRDefault="005C5534">
      <w:pPr>
        <w:ind w:firstLine="560"/>
        <w:outlineLvl w:val="3"/>
      </w:pPr>
      <w:bookmarkStart w:id="2" w:name="_Toc_4_4_0000000005"/>
      <w:bookmarkEnd w:id="2"/>
      <w:r>
        <w:rPr>
          <w:rFonts w:ascii="方正仿宋_GBK" w:eastAsia="方正仿宋_GBK" w:hAnsi="方正仿宋_GBK" w:cs="方正仿宋_GBK"/>
          <w:sz w:val="28"/>
        </w:rPr>
        <w:t>2.</w:t>
      </w:r>
      <w:r>
        <w:rPr>
          <w:rFonts w:ascii="方正仿宋_GBK" w:eastAsia="方正仿宋_GBK" w:hAnsi="方正仿宋_GBK" w:cs="方正仿宋_GBK"/>
          <w:sz w:val="28"/>
        </w:rPr>
        <w:t>第十四届全国美展作品征选暨天津市美术作品展览绩效目标表</w:t>
      </w:r>
    </w:p>
    <w:tbl>
      <w:tblPr>
        <w:tblW w:w="9866" w:type="dxa"/>
        <w:jc w:val="center"/>
        <w:tblCellMar>
          <w:left w:w="10" w:type="dxa"/>
          <w:right w:w="10" w:type="dxa"/>
        </w:tblCellMar>
        <w:tblLook w:val="0000"/>
      </w:tblPr>
      <w:tblGrid>
        <w:gridCol w:w="1276"/>
        <w:gridCol w:w="1276"/>
        <w:gridCol w:w="1332"/>
        <w:gridCol w:w="1587"/>
        <w:gridCol w:w="1843"/>
        <w:gridCol w:w="1276"/>
        <w:gridCol w:w="1276"/>
      </w:tblGrid>
      <w:tr w:rsidR="00364A83">
        <w:tblPrEx>
          <w:tblCellMar>
            <w:top w:w="0" w:type="dxa"/>
            <w:bottom w:w="0" w:type="dxa"/>
          </w:tblCellMar>
        </w:tblPrEx>
        <w:trPr>
          <w:trHeight w:val="397"/>
          <w:jc w:val="center"/>
        </w:trPr>
        <w:tc>
          <w:tcPr>
            <w:tcW w:w="8590" w:type="dxa"/>
            <w:gridSpan w:val="6"/>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5"/>
            </w:pPr>
            <w:r>
              <w:t>566301</w:t>
            </w:r>
            <w:r>
              <w:t>天津市文学艺术界联合会</w:t>
            </w:r>
          </w:p>
        </w:tc>
        <w:tc>
          <w:tcPr>
            <w:tcW w:w="1276" w:type="dxa"/>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40"/>
            </w:pPr>
            <w:r>
              <w:t>单位：万元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项目名称</w:t>
            </w:r>
          </w:p>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第十四届全国美展作品征选暨天津市美术作品展览</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预算规模及资金用途</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预算数</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80.00</w:t>
            </w:r>
          </w:p>
        </w:tc>
        <w:tc>
          <w:tcPr>
            <w:tcW w:w="1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其中：财政</w:t>
            </w:r>
            <w:r>
              <w:t xml:space="preserve">    </w:t>
            </w:r>
            <w:r>
              <w:t>资金</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其他资金</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pPr>
              <w:pStyle w:val="20"/>
            </w:pP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4A83" w:rsidRDefault="00364A83"/>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用于为中国第十四届美术展览推荐优秀作品。</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10"/>
            </w:pPr>
            <w:r>
              <w:t>绩效目标</w:t>
            </w:r>
          </w:p>
        </w:tc>
        <w:tc>
          <w:tcPr>
            <w:tcW w:w="8590" w:type="dxa"/>
            <w:gridSpan w:val="6"/>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20"/>
            </w:pPr>
            <w:r>
              <w:t>1.</w:t>
            </w:r>
            <w:r>
              <w:t>通过展览，提升天津市美术家创作水平，为全国十四届美展遴选更多更好的优秀作品。</w:t>
            </w:r>
          </w:p>
        </w:tc>
      </w:tr>
    </w:tbl>
    <w:p w:rsidR="00364A83" w:rsidRDefault="00364A83">
      <w:pPr>
        <w:spacing w:line="2" w:lineRule="exact"/>
        <w:jc w:val="center"/>
      </w:pPr>
    </w:p>
    <w:tbl>
      <w:tblPr>
        <w:tblW w:w="9865" w:type="dxa"/>
        <w:jc w:val="center"/>
        <w:tblCellMar>
          <w:left w:w="10" w:type="dxa"/>
          <w:right w:w="10" w:type="dxa"/>
        </w:tblCellMar>
        <w:tblLook w:val="0000"/>
      </w:tblPr>
      <w:tblGrid>
        <w:gridCol w:w="1276"/>
        <w:gridCol w:w="1276"/>
        <w:gridCol w:w="1332"/>
        <w:gridCol w:w="3430"/>
        <w:gridCol w:w="2551"/>
      </w:tblGrid>
      <w:tr w:rsidR="00364A83">
        <w:tblPrEx>
          <w:tblCellMar>
            <w:top w:w="0" w:type="dxa"/>
            <w:bottom w:w="0" w:type="dxa"/>
          </w:tblCellMar>
        </w:tblPrEx>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一级指标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二级指标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三级指标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绩效指标描述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指标值</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产出指标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作品进入复评数量</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作品进入复评数量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≥800</w:t>
            </w:r>
            <w:r>
              <w:t>件</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展出作品在复评作品中占比</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展出作品在复评作品中占比</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≥60%</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时效指标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展览如期进行</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展览如期进行</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2024</w:t>
            </w:r>
            <w:r>
              <w:t>年</w:t>
            </w:r>
            <w:r>
              <w:t>5</w:t>
            </w:r>
            <w:r>
              <w:t>月份前进行展览</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成本指标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项目投入资金总额</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项目投入资金总额</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≤80</w:t>
            </w:r>
            <w:r>
              <w:t>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效益指标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提升天津市美术家创作水平，扩大天津市美术界影响力</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提升天津市美术家创作水平，扩大天津市美术界影响力</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能够提升天津市美术家创作水平，扩大天津市美术界影响力</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满意度指标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服务对象满意度指标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参观观众满意度</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参观观众满意度</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bl>
    <w:p w:rsidR="00364A83" w:rsidRDefault="00364A83">
      <w:pPr>
        <w:sectPr w:rsidR="00364A83">
          <w:footerReference w:type="even" r:id="rId14"/>
          <w:footerReference w:type="default" r:id="rId15"/>
          <w:endnotePr>
            <w:numFmt w:val="decimal"/>
          </w:endnotePr>
          <w:pgSz w:w="11900" w:h="16840"/>
          <w:pgMar w:top="1984" w:right="1304" w:bottom="1134" w:left="1304" w:header="720" w:footer="720" w:gutter="0"/>
          <w:cols w:space="720"/>
        </w:sectPr>
      </w:pPr>
    </w:p>
    <w:p w:rsidR="00364A83" w:rsidRDefault="00364A83">
      <w:pPr>
        <w:jc w:val="center"/>
      </w:pPr>
    </w:p>
    <w:p w:rsidR="00364A83" w:rsidRDefault="005C5534">
      <w:pPr>
        <w:ind w:firstLine="560"/>
        <w:outlineLvl w:val="3"/>
      </w:pPr>
      <w:bookmarkStart w:id="3" w:name="_Toc_4_4_0000000006"/>
      <w:bookmarkEnd w:id="3"/>
      <w:r>
        <w:rPr>
          <w:rFonts w:ascii="方正仿宋_GBK" w:eastAsia="方正仿宋_GBK" w:hAnsi="方正仿宋_GBK" w:cs="方正仿宋_GBK"/>
          <w:sz w:val="28"/>
        </w:rPr>
        <w:t>3.</w:t>
      </w:r>
      <w:r>
        <w:rPr>
          <w:rFonts w:ascii="方正仿宋_GBK" w:eastAsia="方正仿宋_GBK" w:hAnsi="方正仿宋_GBK" w:cs="方正仿宋_GBK"/>
          <w:sz w:val="28"/>
        </w:rPr>
        <w:t>纪念习总书记在文艺工作座谈会上的重要讲话发表十周年主题系列活动绩效目标表</w:t>
      </w:r>
    </w:p>
    <w:tbl>
      <w:tblPr>
        <w:tblW w:w="9866" w:type="dxa"/>
        <w:jc w:val="center"/>
        <w:tblCellMar>
          <w:left w:w="10" w:type="dxa"/>
          <w:right w:w="10" w:type="dxa"/>
        </w:tblCellMar>
        <w:tblLook w:val="0000"/>
      </w:tblPr>
      <w:tblGrid>
        <w:gridCol w:w="1276"/>
        <w:gridCol w:w="1276"/>
        <w:gridCol w:w="1332"/>
        <w:gridCol w:w="1587"/>
        <w:gridCol w:w="1843"/>
        <w:gridCol w:w="1276"/>
        <w:gridCol w:w="1276"/>
      </w:tblGrid>
      <w:tr w:rsidR="00364A83">
        <w:tblPrEx>
          <w:tblCellMar>
            <w:top w:w="0" w:type="dxa"/>
            <w:bottom w:w="0" w:type="dxa"/>
          </w:tblCellMar>
        </w:tblPrEx>
        <w:trPr>
          <w:trHeight w:val="397"/>
          <w:jc w:val="center"/>
        </w:trPr>
        <w:tc>
          <w:tcPr>
            <w:tcW w:w="8590" w:type="dxa"/>
            <w:gridSpan w:val="6"/>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5"/>
            </w:pPr>
            <w:r>
              <w:t>566301</w:t>
            </w:r>
            <w:r>
              <w:t>天津市文学艺术界联合会</w:t>
            </w:r>
          </w:p>
        </w:tc>
        <w:tc>
          <w:tcPr>
            <w:tcW w:w="1276" w:type="dxa"/>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40"/>
            </w:pPr>
            <w:r>
              <w:t>单位：万元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项目名称</w:t>
            </w:r>
          </w:p>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纪念习总书记在文艺工作座谈会上的重要讲话发表十周年主题系列活动</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预算规模及资金用途</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预算数</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60.00</w:t>
            </w:r>
          </w:p>
        </w:tc>
        <w:tc>
          <w:tcPr>
            <w:tcW w:w="1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其中：财政</w:t>
            </w:r>
            <w:r>
              <w:t xml:space="preserve">    </w:t>
            </w:r>
            <w:r>
              <w:t>资金</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60.00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其他资金</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pPr>
              <w:pStyle w:val="20"/>
            </w:pP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4A83" w:rsidRDefault="00364A83"/>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用于纪念习总书记在文艺工作座谈会讲话发表</w:t>
            </w:r>
            <w:r>
              <w:t>10</w:t>
            </w:r>
            <w:r>
              <w:t>周年活动正常举行的保障。</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10"/>
            </w:pPr>
            <w:r>
              <w:t>绩效目标</w:t>
            </w:r>
          </w:p>
        </w:tc>
        <w:tc>
          <w:tcPr>
            <w:tcW w:w="8590" w:type="dxa"/>
            <w:gridSpan w:val="6"/>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20"/>
            </w:pPr>
            <w:r>
              <w:t>1.</w:t>
            </w:r>
            <w:r>
              <w:t>通过系列文化活动，充分展现新时代的发展变化，反应人们昂扬的精神风貌</w:t>
            </w:r>
          </w:p>
        </w:tc>
      </w:tr>
    </w:tbl>
    <w:p w:rsidR="00364A83" w:rsidRDefault="00364A83">
      <w:pPr>
        <w:spacing w:line="2" w:lineRule="exact"/>
        <w:jc w:val="center"/>
      </w:pPr>
    </w:p>
    <w:tbl>
      <w:tblPr>
        <w:tblW w:w="9865" w:type="dxa"/>
        <w:jc w:val="center"/>
        <w:tblCellMar>
          <w:left w:w="10" w:type="dxa"/>
          <w:right w:w="10" w:type="dxa"/>
        </w:tblCellMar>
        <w:tblLook w:val="0000"/>
      </w:tblPr>
      <w:tblGrid>
        <w:gridCol w:w="1276"/>
        <w:gridCol w:w="1276"/>
        <w:gridCol w:w="1332"/>
        <w:gridCol w:w="3430"/>
        <w:gridCol w:w="2551"/>
      </w:tblGrid>
      <w:tr w:rsidR="00364A83">
        <w:tblPrEx>
          <w:tblCellMar>
            <w:top w:w="0" w:type="dxa"/>
            <w:bottom w:w="0" w:type="dxa"/>
          </w:tblCellMar>
        </w:tblPrEx>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一级指标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二级指标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三级指标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绩效指标描述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指标值</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产出指标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摄影展出作品数量</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摄影展出作品数量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≥200</w:t>
            </w:r>
            <w:r>
              <w:t>幅</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演出场次</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演出场次</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≥6</w:t>
            </w:r>
            <w:r>
              <w:t>场</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新作品展演率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新作品展演率</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≥85%</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参与评审专家数量</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参与评审专家数量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w:t>
            </w:r>
            <w:r>
              <w:t>人</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时效指标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活动如期举行率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活动如期举行率</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成本指标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≤60</w:t>
            </w:r>
            <w:r>
              <w:t>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效益指标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激励人们昂扬斗志</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激励人们昂扬斗志</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能够激励人们昂扬斗志</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满意度指标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服务对象满意度指标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活动参与人员满意度</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活动参与人员满意度</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bl>
    <w:p w:rsidR="00364A83" w:rsidRDefault="00364A83">
      <w:pPr>
        <w:sectPr w:rsidR="00364A83">
          <w:footerReference w:type="even" r:id="rId16"/>
          <w:footerReference w:type="default" r:id="rId17"/>
          <w:endnotePr>
            <w:numFmt w:val="decimal"/>
          </w:endnotePr>
          <w:pgSz w:w="11900" w:h="16840"/>
          <w:pgMar w:top="1984" w:right="1304" w:bottom="1134" w:left="1304" w:header="720" w:footer="720" w:gutter="0"/>
          <w:cols w:space="720"/>
        </w:sectPr>
      </w:pPr>
    </w:p>
    <w:p w:rsidR="00364A83" w:rsidRDefault="00364A83">
      <w:pPr>
        <w:jc w:val="center"/>
      </w:pPr>
    </w:p>
    <w:p w:rsidR="00364A83" w:rsidRDefault="005C5534">
      <w:pPr>
        <w:ind w:firstLine="560"/>
        <w:outlineLvl w:val="3"/>
      </w:pPr>
      <w:bookmarkStart w:id="4" w:name="_Toc_4_4_0000000007"/>
      <w:bookmarkEnd w:id="4"/>
      <w:r>
        <w:rPr>
          <w:rFonts w:ascii="方正仿宋_GBK" w:eastAsia="方正仿宋_GBK" w:hAnsi="方正仿宋_GBK" w:cs="方正仿宋_GBK"/>
          <w:sz w:val="28"/>
        </w:rPr>
        <w:t>4.</w:t>
      </w:r>
      <w:r>
        <w:rPr>
          <w:rFonts w:ascii="方正仿宋_GBK" w:eastAsia="方正仿宋_GBK" w:hAnsi="方正仿宋_GBK" w:cs="方正仿宋_GBK"/>
          <w:sz w:val="28"/>
        </w:rPr>
        <w:t>青年尖子人才培养与成果展演绩效目标表</w:t>
      </w:r>
    </w:p>
    <w:tbl>
      <w:tblPr>
        <w:tblW w:w="9866" w:type="dxa"/>
        <w:jc w:val="center"/>
        <w:tblCellMar>
          <w:left w:w="10" w:type="dxa"/>
          <w:right w:w="10" w:type="dxa"/>
        </w:tblCellMar>
        <w:tblLook w:val="0000"/>
      </w:tblPr>
      <w:tblGrid>
        <w:gridCol w:w="1276"/>
        <w:gridCol w:w="1276"/>
        <w:gridCol w:w="1332"/>
        <w:gridCol w:w="1587"/>
        <w:gridCol w:w="1843"/>
        <w:gridCol w:w="1276"/>
        <w:gridCol w:w="1276"/>
      </w:tblGrid>
      <w:tr w:rsidR="00364A83">
        <w:tblPrEx>
          <w:tblCellMar>
            <w:top w:w="0" w:type="dxa"/>
            <w:bottom w:w="0" w:type="dxa"/>
          </w:tblCellMar>
        </w:tblPrEx>
        <w:trPr>
          <w:trHeight w:val="397"/>
          <w:jc w:val="center"/>
        </w:trPr>
        <w:tc>
          <w:tcPr>
            <w:tcW w:w="8590" w:type="dxa"/>
            <w:gridSpan w:val="6"/>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5"/>
            </w:pPr>
            <w:r>
              <w:t>566301</w:t>
            </w:r>
            <w:r>
              <w:t>天津市文学艺术界联合会</w:t>
            </w:r>
          </w:p>
        </w:tc>
        <w:tc>
          <w:tcPr>
            <w:tcW w:w="1276" w:type="dxa"/>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40"/>
            </w:pPr>
            <w:r>
              <w:t>单位：万元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项目名称</w:t>
            </w:r>
          </w:p>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青年尖子人才培养与成果展演</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预算规模及资金用途</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预算数</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50.00</w:t>
            </w:r>
          </w:p>
        </w:tc>
        <w:tc>
          <w:tcPr>
            <w:tcW w:w="1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其中：财政</w:t>
            </w:r>
            <w:r>
              <w:t xml:space="preserve">    </w:t>
            </w:r>
            <w:r>
              <w:t>资金</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50.00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其他资金</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pPr>
              <w:pStyle w:val="20"/>
            </w:pP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4A83" w:rsidRDefault="00364A83"/>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用于青年人才培训及成果展演费用。</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10"/>
            </w:pPr>
            <w:r>
              <w:t>绩效目标</w:t>
            </w:r>
          </w:p>
        </w:tc>
        <w:tc>
          <w:tcPr>
            <w:tcW w:w="8590" w:type="dxa"/>
            <w:gridSpan w:val="6"/>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20"/>
            </w:pPr>
            <w:r>
              <w:t>1.</w:t>
            </w:r>
            <w:r>
              <w:t>通过开展此项活动，培养青年尖子人才，提高人才队伍素质，扶持艺术家创作与课题研究，以精品力作向社会献礼。</w:t>
            </w:r>
          </w:p>
        </w:tc>
      </w:tr>
    </w:tbl>
    <w:p w:rsidR="00364A83" w:rsidRDefault="00364A83">
      <w:pPr>
        <w:spacing w:line="2" w:lineRule="exact"/>
        <w:jc w:val="center"/>
      </w:pPr>
    </w:p>
    <w:tbl>
      <w:tblPr>
        <w:tblW w:w="9865" w:type="dxa"/>
        <w:jc w:val="center"/>
        <w:tblCellMar>
          <w:left w:w="10" w:type="dxa"/>
          <w:right w:w="10" w:type="dxa"/>
        </w:tblCellMar>
        <w:tblLook w:val="0000"/>
      </w:tblPr>
      <w:tblGrid>
        <w:gridCol w:w="1276"/>
        <w:gridCol w:w="1276"/>
        <w:gridCol w:w="1332"/>
        <w:gridCol w:w="3430"/>
        <w:gridCol w:w="2551"/>
      </w:tblGrid>
      <w:tr w:rsidR="00364A83">
        <w:tblPrEx>
          <w:tblCellMar>
            <w:top w:w="0" w:type="dxa"/>
            <w:bottom w:w="0" w:type="dxa"/>
          </w:tblCellMar>
        </w:tblPrEx>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一级指标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二级指标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三级指标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绩效指标描述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指标值</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产出指标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培训班次</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培训班次</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w:t>
            </w:r>
            <w:r>
              <w:t>个</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培训出勤率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培训出勤率</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≥95%</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时效指标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培训计划完成率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培训计划完成率</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成本指标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项目总投入资金</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≤50</w:t>
            </w:r>
            <w:r>
              <w:t>万元</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效益指标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不断提升青年艺术人才专业素养</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不断提升青年艺术人才专业素养</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能够不断提升青年艺术人才专业素养</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有效促进天津文艺事业健康发展</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有效促进天津文艺事业健康发展</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能够有效促进天津文艺事业健康发展</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满意度指标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服务对象满意度指标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培训人员满意度</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培训人员满意度</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bl>
    <w:p w:rsidR="00364A83" w:rsidRDefault="00364A83">
      <w:pPr>
        <w:sectPr w:rsidR="00364A83">
          <w:footerReference w:type="even" r:id="rId18"/>
          <w:footerReference w:type="default" r:id="rId19"/>
          <w:endnotePr>
            <w:numFmt w:val="decimal"/>
          </w:endnotePr>
          <w:pgSz w:w="11900" w:h="16840"/>
          <w:pgMar w:top="1984" w:right="1304" w:bottom="1134" w:left="1304" w:header="720" w:footer="720" w:gutter="0"/>
          <w:cols w:space="720"/>
        </w:sectPr>
      </w:pPr>
    </w:p>
    <w:p w:rsidR="00364A83" w:rsidRDefault="00364A83">
      <w:pPr>
        <w:jc w:val="center"/>
      </w:pPr>
    </w:p>
    <w:p w:rsidR="00364A83" w:rsidRDefault="005C5534">
      <w:pPr>
        <w:ind w:firstLine="560"/>
        <w:outlineLvl w:val="3"/>
      </w:pPr>
      <w:bookmarkStart w:id="5" w:name="_Toc_4_4_0000000008"/>
      <w:bookmarkEnd w:id="5"/>
      <w:r>
        <w:rPr>
          <w:rFonts w:ascii="方正仿宋_GBK" w:eastAsia="方正仿宋_GBK" w:hAnsi="方正仿宋_GBK" w:cs="方正仿宋_GBK"/>
          <w:sz w:val="28"/>
        </w:rPr>
        <w:t>5.</w:t>
      </w:r>
      <w:r>
        <w:rPr>
          <w:rFonts w:ascii="方正仿宋_GBK" w:eastAsia="方正仿宋_GBK" w:hAnsi="方正仿宋_GBK" w:cs="方正仿宋_GBK"/>
          <w:sz w:val="28"/>
        </w:rPr>
        <w:t>中宣部</w:t>
      </w:r>
      <w:r>
        <w:rPr>
          <w:rFonts w:ascii="方正仿宋_GBK" w:eastAsia="方正仿宋_GBK" w:hAnsi="方正仿宋_GBK" w:cs="方正仿宋_GBK"/>
          <w:sz w:val="28"/>
        </w:rPr>
        <w:t>“</w:t>
      </w:r>
      <w:r>
        <w:rPr>
          <w:rFonts w:ascii="方正仿宋_GBK" w:eastAsia="方正仿宋_GBK" w:hAnsi="方正仿宋_GBK" w:cs="方正仿宋_GBK"/>
          <w:sz w:val="28"/>
        </w:rPr>
        <w:t>五个一</w:t>
      </w:r>
      <w:r>
        <w:rPr>
          <w:rFonts w:ascii="方正仿宋_GBK" w:eastAsia="方正仿宋_GBK" w:hAnsi="方正仿宋_GBK" w:cs="方正仿宋_GBK"/>
          <w:sz w:val="28"/>
        </w:rPr>
        <w:t>”</w:t>
      </w:r>
      <w:r>
        <w:rPr>
          <w:rFonts w:ascii="方正仿宋_GBK" w:eastAsia="方正仿宋_GBK" w:hAnsi="方正仿宋_GBK" w:cs="方正仿宋_GBK"/>
          <w:sz w:val="28"/>
        </w:rPr>
        <w:t>工程歌曲创作绩效目标表</w:t>
      </w:r>
    </w:p>
    <w:tbl>
      <w:tblPr>
        <w:tblW w:w="9866" w:type="dxa"/>
        <w:jc w:val="center"/>
        <w:tblCellMar>
          <w:left w:w="10" w:type="dxa"/>
          <w:right w:w="10" w:type="dxa"/>
        </w:tblCellMar>
        <w:tblLook w:val="0000"/>
      </w:tblPr>
      <w:tblGrid>
        <w:gridCol w:w="1276"/>
        <w:gridCol w:w="1276"/>
        <w:gridCol w:w="1332"/>
        <w:gridCol w:w="1587"/>
        <w:gridCol w:w="1843"/>
        <w:gridCol w:w="1276"/>
        <w:gridCol w:w="1276"/>
      </w:tblGrid>
      <w:tr w:rsidR="00364A83">
        <w:tblPrEx>
          <w:tblCellMar>
            <w:top w:w="0" w:type="dxa"/>
            <w:bottom w:w="0" w:type="dxa"/>
          </w:tblCellMar>
        </w:tblPrEx>
        <w:trPr>
          <w:trHeight w:val="397"/>
          <w:jc w:val="center"/>
        </w:trPr>
        <w:tc>
          <w:tcPr>
            <w:tcW w:w="8590" w:type="dxa"/>
            <w:gridSpan w:val="6"/>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5"/>
            </w:pPr>
            <w:r>
              <w:t>566301</w:t>
            </w:r>
            <w:r>
              <w:t>天津市文学艺术界联合会</w:t>
            </w:r>
          </w:p>
        </w:tc>
        <w:tc>
          <w:tcPr>
            <w:tcW w:w="1276" w:type="dxa"/>
            <w:tcBorders>
              <w:top w:val="single" w:sz="6" w:space="0" w:color="FFFFFF"/>
              <w:left w:val="single" w:sz="6" w:space="0" w:color="FFFFFF"/>
              <w:bottom w:val="single" w:sz="6" w:space="0" w:color="000000"/>
              <w:right w:val="single" w:sz="6" w:space="0" w:color="FFFFFF"/>
            </w:tcBorders>
            <w:tcMar>
              <w:top w:w="0" w:type="dxa"/>
              <w:left w:w="108" w:type="dxa"/>
              <w:bottom w:w="0" w:type="dxa"/>
              <w:right w:w="108" w:type="dxa"/>
            </w:tcMar>
            <w:vAlign w:val="center"/>
          </w:tcPr>
          <w:p w:rsidR="00364A83" w:rsidRDefault="005C5534">
            <w:pPr>
              <w:pStyle w:val="40"/>
            </w:pPr>
            <w:r>
              <w:t>单位：万元</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项目名称</w:t>
            </w:r>
          </w:p>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中宣部</w:t>
            </w:r>
            <w:r>
              <w:t>“</w:t>
            </w:r>
            <w:r>
              <w:t>五个一</w:t>
            </w:r>
            <w:r>
              <w:t>”</w:t>
            </w:r>
            <w:r>
              <w:t>工程歌曲创作</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预算规模及资金用途</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预算数</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10.00</w:t>
            </w:r>
          </w:p>
        </w:tc>
        <w:tc>
          <w:tcPr>
            <w:tcW w:w="1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其中：财政</w:t>
            </w:r>
            <w:r>
              <w:t xml:space="preserve">    </w:t>
            </w:r>
            <w:r>
              <w:t>资金</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10.00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其他资金</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pPr>
              <w:pStyle w:val="20"/>
            </w:pP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64A83" w:rsidRDefault="00364A83"/>
        </w:tc>
        <w:tc>
          <w:tcPr>
            <w:tcW w:w="859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用于保障五个一工程歌曲创作与送评。</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10"/>
            </w:pPr>
            <w:r>
              <w:t>绩效目标</w:t>
            </w:r>
          </w:p>
        </w:tc>
        <w:tc>
          <w:tcPr>
            <w:tcW w:w="8590" w:type="dxa"/>
            <w:gridSpan w:val="6"/>
            <w:tcBorders>
              <w:top w:val="single" w:sz="6" w:space="0" w:color="000000"/>
              <w:left w:val="single" w:sz="6" w:space="0" w:color="000000"/>
              <w:bottom w:val="single" w:sz="6" w:space="0" w:color="FFFFFF"/>
              <w:right w:val="single" w:sz="6" w:space="0" w:color="000000"/>
            </w:tcBorders>
            <w:tcMar>
              <w:top w:w="0" w:type="dxa"/>
              <w:left w:w="108" w:type="dxa"/>
              <w:bottom w:w="0" w:type="dxa"/>
              <w:right w:w="108" w:type="dxa"/>
            </w:tcMar>
            <w:vAlign w:val="center"/>
          </w:tcPr>
          <w:p w:rsidR="00364A83" w:rsidRDefault="005C5534">
            <w:pPr>
              <w:pStyle w:val="20"/>
            </w:pPr>
            <w:r>
              <w:t>1.</w:t>
            </w:r>
            <w:r>
              <w:t>通过创作和报送，增强天津市音乐家为市增光的意识和信念，不断提高创作水平。</w:t>
            </w:r>
          </w:p>
        </w:tc>
      </w:tr>
    </w:tbl>
    <w:p w:rsidR="00364A83" w:rsidRDefault="00364A83">
      <w:pPr>
        <w:spacing w:line="2" w:lineRule="exact"/>
        <w:jc w:val="center"/>
      </w:pPr>
    </w:p>
    <w:tbl>
      <w:tblPr>
        <w:tblW w:w="9865" w:type="dxa"/>
        <w:jc w:val="center"/>
        <w:tblCellMar>
          <w:left w:w="10" w:type="dxa"/>
          <w:right w:w="10" w:type="dxa"/>
        </w:tblCellMar>
        <w:tblLook w:val="0000"/>
      </w:tblPr>
      <w:tblGrid>
        <w:gridCol w:w="1276"/>
        <w:gridCol w:w="1276"/>
        <w:gridCol w:w="1332"/>
        <w:gridCol w:w="3430"/>
        <w:gridCol w:w="2551"/>
      </w:tblGrid>
      <w:tr w:rsidR="00364A83">
        <w:tblPrEx>
          <w:tblCellMar>
            <w:top w:w="0" w:type="dxa"/>
            <w:bottom w:w="0" w:type="dxa"/>
          </w:tblCellMar>
        </w:tblPrEx>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一级指标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二级指标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三级指标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绩效指标描述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10"/>
            </w:pPr>
            <w:r>
              <w:t>指标值</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产出指标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数量指标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初选歌曲数量</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初选歌曲数量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≥10</w:t>
            </w:r>
            <w:r>
              <w:t>首</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质量指标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推送中宣部歌曲率</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推送中宣部歌曲率</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时效指标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如期完成歌曲推送工作</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如期完成歌曲推送工作</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2024</w:t>
            </w:r>
            <w:r>
              <w:t>年</w:t>
            </w:r>
            <w:r>
              <w:t>8</w:t>
            </w:r>
            <w:r>
              <w:t>月底前</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成本指标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活动总投入资金</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活动总投入资金</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≤10</w:t>
            </w:r>
            <w:r>
              <w:t>万元</w:t>
            </w:r>
          </w:p>
        </w:tc>
      </w:tr>
      <w:tr w:rsidR="00364A83">
        <w:tblPrEx>
          <w:tblCellMar>
            <w:top w:w="0" w:type="dxa"/>
            <w:bottom w:w="0" w:type="dxa"/>
          </w:tblCellMar>
        </w:tblPrEx>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效益指标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增强天津市音乐家为市增光的意识和信念</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增强天津市音乐家为市增光的意识和信念</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能够增强天津市音乐家为市增光的意识和信念</w:t>
            </w:r>
          </w:p>
        </w:tc>
      </w:tr>
      <w:tr w:rsidR="00364A83">
        <w:tblPrEx>
          <w:tblCellMar>
            <w:top w:w="0" w:type="dxa"/>
            <w:bottom w:w="0" w:type="dxa"/>
          </w:tblCellMar>
        </w:tblPrEx>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364A83"/>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社会效益指标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不断提高天津市音乐家创作水平</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不断提高天津市音乐家创作水平</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能够不断提高天津市音乐家创作水平</w:t>
            </w:r>
          </w:p>
        </w:tc>
      </w:tr>
      <w:tr w:rsidR="00364A83">
        <w:tblPrEx>
          <w:tblCellMar>
            <w:top w:w="0" w:type="dxa"/>
            <w:bottom w:w="0" w:type="dxa"/>
          </w:tblCellMar>
        </w:tblPrEx>
        <w:trPr>
          <w:trHeight w:val="369"/>
          <w:jc w:val="center"/>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3"/>
            </w:pPr>
            <w:r>
              <w:t>满意度指标</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服务对象满意度指标</w:t>
            </w:r>
          </w:p>
        </w:tc>
        <w:tc>
          <w:tcPr>
            <w:tcW w:w="1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各级领导满意度</w:t>
            </w:r>
          </w:p>
        </w:tc>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各级领导满意度</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64A83" w:rsidRDefault="005C5534">
            <w:pPr>
              <w:pStyle w:val="20"/>
            </w:pPr>
            <w:r>
              <w:t>≥90%</w:t>
            </w:r>
          </w:p>
        </w:tc>
      </w:tr>
    </w:tbl>
    <w:p w:rsidR="00364A83" w:rsidRDefault="00364A83"/>
    <w:sectPr w:rsidR="00364A83" w:rsidSect="00364A83">
      <w:footerReference w:type="even" r:id="rId20"/>
      <w:footerReference w:type="default" r:id="rId21"/>
      <w:endnotePr>
        <w:numFmt w:val="decimal"/>
      </w:endnotePr>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534" w:rsidRDefault="005C5534" w:rsidP="00364A83">
      <w:r>
        <w:separator/>
      </w:r>
    </w:p>
  </w:endnote>
  <w:endnote w:type="continuationSeparator" w:id="1">
    <w:p w:rsidR="005C5534" w:rsidRDefault="005C5534" w:rsidP="00364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小标宋_GBK">
    <w:altName w:val="宋体"/>
    <w:charset w:val="86"/>
    <w:family w:val="roman"/>
    <w:pitch w:val="default"/>
    <w:sig w:usb0="00000000" w:usb1="00000000" w:usb2="00000000" w:usb3="00000000" w:csb0="00000000" w:csb1="00000000"/>
  </w:font>
  <w:font w:name="方正小标宋简体">
    <w:altName w:val="方正舒体"/>
    <w:charset w:val="86"/>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r>
      <w:fldChar w:fldCharType="begin"/>
    </w:r>
    <w:r w:rsidR="005C5534">
      <w:instrText xml:space="preserve"> PAGE \* Arabic </w:instrText>
    </w:r>
    <w:r>
      <w:fldChar w:fldCharType="separate"/>
    </w:r>
    <w:r w:rsidR="005C5534">
      <w:t>4</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pPr>
      <w:jc w:val="right"/>
    </w:pPr>
    <w:r>
      <w:fldChar w:fldCharType="begin"/>
    </w:r>
    <w:r w:rsidR="005C5534">
      <w:instrText xml:space="preserve"> PAGE \* Arabic </w:instrText>
    </w:r>
    <w:r>
      <w:fldChar w:fldCharType="separate"/>
    </w:r>
    <w:r w:rsidR="00906B34">
      <w:rPr>
        <w:noProof/>
      </w:rPr>
      <w:t>5</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r>
      <w:fldChar w:fldCharType="begin"/>
    </w:r>
    <w:r w:rsidR="005C5534">
      <w:instrText xml:space="preserve"> PAGE \* Arabic </w:instrText>
    </w:r>
    <w:r>
      <w:fldChar w:fldCharType="separate"/>
    </w:r>
    <w:r w:rsidR="00906B34">
      <w:rPr>
        <w:noProof/>
      </w:rPr>
      <w:t>6</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pPr>
      <w:jc w:val="right"/>
    </w:pPr>
    <w:r>
      <w:fldChar w:fldCharType="begin"/>
    </w:r>
    <w:r w:rsidR="005C5534">
      <w:instrText xml:space="preserve"> PAGE \* Arabic </w:instrText>
    </w:r>
    <w:r>
      <w:fldChar w:fldCharType="separate"/>
    </w:r>
    <w:r w:rsidR="005C5534">
      <w:t>5</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r>
      <w:fldChar w:fldCharType="begin"/>
    </w:r>
    <w:r w:rsidR="005C5534">
      <w:instrText xml:space="preserve"> PAGE \* Arabic </w:instrText>
    </w:r>
    <w:r>
      <w:fldChar w:fldCharType="separate"/>
    </w:r>
    <w:r w:rsidR="00906B34">
      <w:rPr>
        <w:noProof/>
      </w:rPr>
      <w:t>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pPr>
      <w:jc w:val="right"/>
    </w:pPr>
    <w:r>
      <w:fldChar w:fldCharType="begin"/>
    </w:r>
    <w:r w:rsidR="005C5534">
      <w:instrText xml:space="preserve"> PAGE \* Arabic </w:instrText>
    </w:r>
    <w:r>
      <w:fldChar w:fldCharType="separate"/>
    </w:r>
    <w:r w:rsidR="005C5534">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r>
      <w:fldChar w:fldCharType="begin"/>
    </w:r>
    <w:r w:rsidR="005C5534">
      <w:instrText xml:space="preserve"> PAGE \* Arabic </w:instrText>
    </w:r>
    <w:r>
      <w:fldChar w:fldCharType="separate"/>
    </w:r>
    <w:r w:rsidR="005C5534">
      <w:t>2</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pPr>
      <w:jc w:val="right"/>
    </w:pPr>
    <w:r>
      <w:fldChar w:fldCharType="begin"/>
    </w:r>
    <w:r w:rsidR="005C5534">
      <w:instrText xml:space="preserve"> PAGE \* Arabic </w:instrText>
    </w:r>
    <w:r>
      <w:fldChar w:fldCharType="separate"/>
    </w:r>
    <w:r w:rsidR="00906B34">
      <w:rPr>
        <w:noProof/>
      </w:rPr>
      <w:t>3</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r>
      <w:fldChar w:fldCharType="begin"/>
    </w:r>
    <w:r w:rsidR="005C5534">
      <w:instrText xml:space="preserve"> PAGE \* Arabic </w:instrText>
    </w:r>
    <w:r>
      <w:fldChar w:fldCharType="separate"/>
    </w:r>
    <w:r w:rsidR="00906B34">
      <w:rPr>
        <w:noProof/>
      </w:rPr>
      <w:t>4</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83" w:rsidRDefault="00364A83">
    <w:pPr>
      <w:jc w:val="right"/>
    </w:pPr>
    <w:r>
      <w:fldChar w:fldCharType="begin"/>
    </w:r>
    <w:r w:rsidR="005C5534">
      <w:instrText xml:space="preserve"> PAGE \* Arabic </w:instrText>
    </w:r>
    <w:r>
      <w:fldChar w:fldCharType="separate"/>
    </w:r>
    <w:r w:rsidR="005C5534">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534" w:rsidRDefault="005C5534" w:rsidP="00364A83">
      <w:r>
        <w:separator/>
      </w:r>
    </w:p>
  </w:footnote>
  <w:footnote w:type="continuationSeparator" w:id="1">
    <w:p w:rsidR="005C5534" w:rsidRDefault="005C5534" w:rsidP="00364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34" w:rsidRDefault="00906B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evenAndOddHeaders/>
  <w:drawingGridHorizontalSpacing w:val="0"/>
  <w:drawingGridVerticalSpacing w:val="0"/>
  <w:characterSpacingControl w:val="doNotCompress"/>
  <w:hdrShapeDefaults>
    <o:shapedefaults v:ext="edit" spidmax="13314"/>
  </w:hdrShapeDefaults>
  <w:footnotePr>
    <w:footnote w:id="0"/>
    <w:footnote w:id="1"/>
  </w:footnotePr>
  <w:endnotePr>
    <w:numFmt w:val="decimal"/>
    <w:endnote w:id="0"/>
    <w:endnote w:id="1"/>
  </w:endnotePr>
  <w:compat>
    <w:doNotExpandShiftReturn/>
    <w:useFELayout/>
  </w:compat>
  <w:rsids>
    <w:rsidRoot w:val="00364A83"/>
    <w:rsid w:val="00364A83"/>
    <w:rsid w:val="005C5534"/>
    <w:rsid w:val="00906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364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364A83"/>
    <w:pPr>
      <w:spacing w:before="120"/>
    </w:pPr>
    <w:rPr>
      <w:rFonts w:eastAsia="方正仿宋_GBK"/>
      <w:sz w:val="28"/>
    </w:rPr>
  </w:style>
  <w:style w:type="paragraph" w:styleId="4">
    <w:name w:val="toc 4"/>
    <w:basedOn w:val="a"/>
    <w:qFormat/>
    <w:rsid w:val="00364A83"/>
    <w:pPr>
      <w:ind w:left="720"/>
    </w:pPr>
  </w:style>
  <w:style w:type="paragraph" w:styleId="2">
    <w:name w:val="toc 2"/>
    <w:basedOn w:val="a"/>
    <w:qFormat/>
    <w:rsid w:val="00364A83"/>
    <w:pPr>
      <w:ind w:left="240"/>
    </w:pPr>
  </w:style>
  <w:style w:type="paragraph" w:customStyle="1" w:styleId="-">
    <w:name w:val="插入文本样式-插入总体目标文件"/>
    <w:basedOn w:val="a"/>
    <w:qFormat/>
    <w:rsid w:val="00364A83"/>
    <w:pPr>
      <w:spacing w:line="500" w:lineRule="exact"/>
      <w:ind w:firstLine="560"/>
    </w:pPr>
    <w:rPr>
      <w:rFonts w:eastAsia="方正仿宋_GBK"/>
      <w:sz w:val="28"/>
    </w:rPr>
  </w:style>
  <w:style w:type="paragraph" w:customStyle="1" w:styleId="-0">
    <w:name w:val="插入文本样式-插入职责分类绩效目标文件"/>
    <w:basedOn w:val="a"/>
    <w:qFormat/>
    <w:rsid w:val="00364A83"/>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364A83"/>
    <w:pPr>
      <w:spacing w:line="500" w:lineRule="exact"/>
      <w:ind w:firstLine="560"/>
    </w:pPr>
    <w:rPr>
      <w:rFonts w:eastAsia="方正仿宋_GBK"/>
      <w:sz w:val="28"/>
    </w:rPr>
  </w:style>
  <w:style w:type="paragraph" w:customStyle="1" w:styleId="40">
    <w:name w:val="单元格样式4"/>
    <w:basedOn w:val="a"/>
    <w:qFormat/>
    <w:rsid w:val="00364A83"/>
    <w:pPr>
      <w:jc w:val="right"/>
    </w:pPr>
    <w:rPr>
      <w:rFonts w:ascii="方正书宋_GBK" w:eastAsia="方正书宋_GBK" w:hAnsi="方正书宋_GBK" w:cs="方正书宋_GBK"/>
      <w:sz w:val="21"/>
    </w:rPr>
  </w:style>
  <w:style w:type="paragraph" w:customStyle="1" w:styleId="5">
    <w:name w:val="单元格样式5"/>
    <w:basedOn w:val="a"/>
    <w:qFormat/>
    <w:rsid w:val="00364A83"/>
    <w:rPr>
      <w:rFonts w:ascii="方正书宋_GBK" w:eastAsia="方正书宋_GBK" w:hAnsi="方正书宋_GBK" w:cs="方正书宋_GBK"/>
      <w:b/>
      <w:sz w:val="21"/>
    </w:rPr>
  </w:style>
  <w:style w:type="paragraph" w:customStyle="1" w:styleId="20">
    <w:name w:val="单元格样式2"/>
    <w:basedOn w:val="a"/>
    <w:qFormat/>
    <w:rsid w:val="00364A83"/>
    <w:rPr>
      <w:rFonts w:ascii="方正书宋_GBK" w:eastAsia="方正书宋_GBK" w:hAnsi="方正书宋_GBK" w:cs="方正书宋_GBK"/>
      <w:sz w:val="21"/>
    </w:rPr>
  </w:style>
  <w:style w:type="paragraph" w:customStyle="1" w:styleId="10">
    <w:name w:val="单元格样式1"/>
    <w:basedOn w:val="a"/>
    <w:qFormat/>
    <w:rsid w:val="00364A83"/>
    <w:pPr>
      <w:jc w:val="center"/>
    </w:pPr>
    <w:rPr>
      <w:rFonts w:ascii="方正书宋_GBK" w:eastAsia="方正书宋_GBK" w:hAnsi="方正书宋_GBK" w:cs="方正书宋_GBK"/>
      <w:b/>
      <w:sz w:val="21"/>
    </w:rPr>
  </w:style>
  <w:style w:type="paragraph" w:customStyle="1" w:styleId="3">
    <w:name w:val="单元格样式3"/>
    <w:basedOn w:val="a"/>
    <w:qFormat/>
    <w:rsid w:val="00364A83"/>
    <w:pPr>
      <w:jc w:val="center"/>
    </w:pPr>
    <w:rPr>
      <w:rFonts w:ascii="方正书宋_GBK" w:eastAsia="方正书宋_GBK" w:hAnsi="方正书宋_GBK" w:cs="方正书宋_GBK"/>
      <w:sz w:val="21"/>
    </w:rPr>
  </w:style>
  <w:style w:type="paragraph" w:styleId="a3">
    <w:name w:val="header"/>
    <w:basedOn w:val="a"/>
    <w:link w:val="Char"/>
    <w:uiPriority w:val="99"/>
    <w:semiHidden/>
    <w:unhideWhenUsed/>
    <w:rsid w:val="00906B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6B34"/>
    <w:rPr>
      <w:sz w:val="18"/>
      <w:szCs w:val="18"/>
    </w:rPr>
  </w:style>
  <w:style w:type="paragraph" w:styleId="a4">
    <w:name w:val="footer"/>
    <w:basedOn w:val="a"/>
    <w:link w:val="Char0"/>
    <w:uiPriority w:val="99"/>
    <w:semiHidden/>
    <w:unhideWhenUsed/>
    <w:rsid w:val="00906B34"/>
    <w:pPr>
      <w:tabs>
        <w:tab w:val="center" w:pos="4153"/>
        <w:tab w:val="right" w:pos="8306"/>
      </w:tabs>
      <w:snapToGrid w:val="0"/>
    </w:pPr>
    <w:rPr>
      <w:sz w:val="18"/>
      <w:szCs w:val="18"/>
    </w:rPr>
  </w:style>
  <w:style w:type="character" w:customStyle="1" w:styleId="Char0">
    <w:name w:val="页脚 Char"/>
    <w:basedOn w:val="a0"/>
    <w:link w:val="a4"/>
    <w:uiPriority w:val="99"/>
    <w:semiHidden/>
    <w:rsid w:val="00906B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toc 1"/>
    <w:qFormat/>
    <w:basedOn w:val=""/>
    <w:pPr>
      <w:spacing w:before="120"/>
    </w:pPr>
    <w:rPr>
      <w:rFonts w:eastAsia="方正仿宋_GBK"/>
      <w:sz w:val="28"/>
    </w:rPr>
  </w:style>
  <w:style w:type="paragraph" w:styleId="4">
    <w:name w:val="toc 4"/>
    <w:qFormat/>
    <w:basedOn w:val=""/>
    <w:pPr>
      <w:ind w:left="720"/>
    </w:pPr>
  </w:style>
  <w:style w:type="paragraph" w:styleId="2">
    <w:name w:val="toc 2"/>
    <w:qFormat/>
    <w:basedOn w:val=""/>
    <w:pPr>
      <w:ind w:left="240"/>
    </w:pPr>
  </w:style>
  <w:style w:type="paragraph" w:styleId="-" w:customStyle="1">
    <w:name w:val="插入文本样式-插入总体目标文件"/>
    <w:qFormat/>
    <w:basedOn w:val=""/>
    <w:pPr>
      <w:ind w:firstLine="560"/>
      <w:spacing w:line="500" w:lineRule="exact"/>
    </w:pPr>
    <w:rPr>
      <w:rFonts w:eastAsia="方正仿宋_GBK"/>
      <w:sz w:val="28"/>
    </w:rPr>
  </w:style>
  <w:style w:type="paragraph" w:styleId="-" w:customStyle="1">
    <w:name w:val="插入文本样式-插入职责分类绩效目标文件"/>
    <w:qFormat/>
    <w:basedOn w:val=""/>
    <w:pPr>
      <w:ind w:firstLine="560"/>
      <w:spacing w:line="500" w:lineRule="exact"/>
    </w:pPr>
    <w:rPr>
      <w:rFonts w:eastAsia="方正仿宋_GBK"/>
      <w:sz w:val="28"/>
    </w:rPr>
  </w:style>
  <w:style w:type="paragraph" w:styleId="-" w:customStyle="1">
    <w:name w:val="插入文本样式-插入实现年度发展规划目标的保障措施文件"/>
    <w:qFormat/>
    <w:basedOn w:val=""/>
    <w:pPr>
      <w:ind w:firstLine="560"/>
      <w:spacing w:line="500" w:lineRule="exact"/>
    </w:pPr>
    <w:rPr>
      <w:rFonts w:eastAsia="方正仿宋_GBK"/>
      <w:sz w:val="28"/>
    </w:rPr>
  </w:style>
  <w:style w:type="paragraph" w:styleId="4" w:customStyle="1">
    <w:name w:val="单元格样式4"/>
    <w:qFormat/>
    <w:basedOn w:val=""/>
    <w:pPr>
      <w:spacing/>
      <w:jc w:val="right"/>
    </w:pPr>
    <w:rPr>
      <w:rFonts w:ascii="方正书宋_GBK" w:hAnsi="方正书宋_GBK" w:eastAsia="方正书宋_GBK" w:cs="方正书宋_GBK"/>
      <w:sz w:val="21"/>
    </w:rPr>
  </w:style>
  <w:style w:type="paragraph" w:styleId="5" w:customStyle="1">
    <w:name w:val="单元格样式5"/>
    <w:qFormat/>
    <w:basedOn w:val=""/>
    <w:rPr>
      <w:rFonts w:ascii="方正书宋_GBK" w:hAnsi="方正书宋_GBK" w:eastAsia="方正书宋_GBK" w:cs="方正书宋_GBK"/>
      <w:b/>
      <w:sz w:val="21"/>
    </w:rPr>
  </w:style>
  <w:style w:type="paragraph" w:styleId="2" w:customStyle="1">
    <w:name w:val="单元格样式2"/>
    <w:qFormat/>
    <w:basedOn w:val=""/>
    <w:rPr>
      <w:rFonts w:ascii="方正书宋_GBK" w:hAnsi="方正书宋_GBK" w:eastAsia="方正书宋_GBK" w:cs="方正书宋_GBK"/>
      <w:sz w:val="21"/>
    </w:rPr>
  </w:style>
  <w:style w:type="paragraph" w:styleId="1" w:customStyle="1">
    <w:name w:val="单元格样式1"/>
    <w:qFormat/>
    <w:basedOn w:val=""/>
    <w:pPr>
      <w:spacing/>
      <w:jc w:val="center"/>
    </w:pPr>
    <w:rPr>
      <w:rFonts w:ascii="方正书宋_GBK" w:hAnsi="方正书宋_GBK" w:eastAsia="方正书宋_GBK" w:cs="方正书宋_GBK"/>
      <w:b/>
      <w:sz w:val="21"/>
    </w:rPr>
  </w:style>
  <w:style w:type="paragraph" w:styleId="3" w:customStyle="1">
    <w:name w:val="单元格样式3"/>
    <w:qFormat/>
    <w:basedOn w:val=""/>
    <w:pPr>
      <w:spacing/>
      <w:jc w:val="center"/>
    </w:pPr>
    <w:rPr>
      <w:rFonts w:ascii="方正书宋_GBK" w:hAnsi="方正书宋_GBK" w:eastAsia="方正书宋_GBK" w:cs="方正书宋_GBK"/>
      <w:sz w:val="21"/>
    </w:rPr>
  </w:style>
  <w:style w:type="character" w:styleId="" w:default="1">
    <w:name w:val="Default Paragraph Font"/>
    <w:rPr>
      <w:rFonts w:eastAsia="Calibri"/>
      <w:sz w:val="20"/>
      <w:szCs w:val="20"/>
      <w:lang w:val="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13.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天津市文学艺术界联合会</cp:lastModifiedBy>
  <cp:revision>4</cp:revision>
  <dcterms:created xsi:type="dcterms:W3CDTF">2024-01-31T18:38:00Z</dcterms:created>
  <dcterms:modified xsi:type="dcterms:W3CDTF">2024-03-01T07:50:00Z</dcterms:modified>
</cp:coreProperties>
</file>